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4-</w:t>
      </w:r>
      <w:r w:rsidR="000477D2">
        <w:rPr>
          <w:rFonts w:cs="Arial"/>
          <w:b/>
          <w:sz w:val="24"/>
          <w:szCs w:val="24"/>
        </w:rPr>
        <w:t>bis-</w:t>
      </w:r>
      <w:r>
        <w:rPr>
          <w:rFonts w:cs="Arial"/>
          <w:b/>
          <w:sz w:val="24"/>
          <w:szCs w:val="24"/>
        </w:rPr>
        <w:t>e</w:t>
      </w:r>
      <w:r>
        <w:rPr>
          <w:b/>
          <w:i/>
          <w:noProof/>
          <w:sz w:val="28"/>
        </w:rPr>
        <w:tab/>
      </w:r>
      <w:r w:rsidRPr="00E92B9C">
        <w:rPr>
          <w:rFonts w:cs="Arial"/>
          <w:b/>
          <w:sz w:val="24"/>
          <w:szCs w:val="24"/>
        </w:rPr>
        <w:t>R4-2</w:t>
      </w:r>
      <w:r w:rsidR="00134463">
        <w:rPr>
          <w:rFonts w:cs="Arial"/>
          <w:b/>
          <w:sz w:val="24"/>
          <w:szCs w:val="24"/>
        </w:rPr>
        <w:t>215737</w:t>
      </w:r>
    </w:p>
    <w:p w:rsidR="00AE6838" w:rsidRDefault="000477D2" w:rsidP="00AE6838">
      <w:pPr>
        <w:pStyle w:val="CRCoverPage"/>
        <w:spacing w:after="0"/>
        <w:outlineLvl w:val="0"/>
        <w:rPr>
          <w:b/>
          <w:noProof/>
          <w:sz w:val="24"/>
        </w:rPr>
      </w:pPr>
      <w:r>
        <w:rPr>
          <w:b/>
          <w:sz w:val="24"/>
          <w:szCs w:val="24"/>
          <w:lang w:eastAsia="zh-CN"/>
        </w:rPr>
        <w:t>Electronic Meeting, 10</w:t>
      </w:r>
      <w:r w:rsidR="00AE6838" w:rsidRPr="008F59EE">
        <w:rPr>
          <w:b/>
          <w:sz w:val="24"/>
          <w:szCs w:val="24"/>
          <w:vertAlign w:val="superscript"/>
          <w:lang w:eastAsia="zh-CN"/>
        </w:rPr>
        <w:t>th</w:t>
      </w:r>
      <w:r>
        <w:rPr>
          <w:b/>
          <w:sz w:val="24"/>
          <w:szCs w:val="24"/>
          <w:lang w:eastAsia="zh-CN"/>
        </w:rPr>
        <w:t>-19</w:t>
      </w:r>
      <w:r w:rsidR="00AE6838" w:rsidRPr="008F59EE">
        <w:rPr>
          <w:b/>
          <w:sz w:val="24"/>
          <w:szCs w:val="24"/>
          <w:vertAlign w:val="superscript"/>
          <w:lang w:eastAsia="zh-CN"/>
        </w:rPr>
        <w:t>th</w:t>
      </w:r>
      <w:r w:rsidR="00690DB4">
        <w:rPr>
          <w:b/>
          <w:sz w:val="24"/>
          <w:szCs w:val="24"/>
          <w:lang w:eastAsia="zh-CN"/>
        </w:rPr>
        <w:t>, Oct</w:t>
      </w:r>
      <w:r w:rsidR="00AE6838" w:rsidRPr="00697EEA">
        <w:rPr>
          <w:b/>
          <w:sz w:val="24"/>
          <w:szCs w:val="24"/>
          <w:lang w:eastAsia="zh-CN"/>
        </w:rPr>
        <w:t>, 20</w:t>
      </w:r>
      <w:r w:rsidR="00AE6838" w:rsidRPr="00BF1228">
        <w:rPr>
          <w:b/>
          <w:sz w:val="24"/>
          <w:szCs w:val="24"/>
          <w:lang w:eastAsia="zh-CN"/>
        </w:rPr>
        <w:t>2</w:t>
      </w:r>
      <w:r w:rsidR="00AE6838">
        <w:rPr>
          <w:b/>
          <w:sz w:val="24"/>
          <w:szCs w:val="24"/>
          <w:lang w:eastAsia="zh-CN"/>
        </w:rPr>
        <w:t>2</w:t>
      </w:r>
    </w:p>
    <w:p w:rsidR="00AE6838" w:rsidRDefault="00AE6838" w:rsidP="00AE6838">
      <w:pPr>
        <w:tabs>
          <w:tab w:val="left" w:pos="1985"/>
        </w:tabs>
        <w:rPr>
          <w:rFonts w:ascii="Arial" w:hAnsi="Arial" w:cs="Arial"/>
          <w:b/>
          <w:sz w:val="22"/>
        </w:rPr>
      </w:pPr>
    </w:p>
    <w:p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90DB4">
        <w:rPr>
          <w:rFonts w:cs="Arial"/>
          <w:sz w:val="22"/>
        </w:rPr>
        <w:t xml:space="preserve">Views on </w:t>
      </w:r>
      <w:r w:rsidR="004F61E5">
        <w:rPr>
          <w:rFonts w:cs="Arial"/>
          <w:sz w:val="22"/>
        </w:rPr>
        <w:t xml:space="preserve">FR1 </w:t>
      </w:r>
      <w:r w:rsidR="00690DB4">
        <w:rPr>
          <w:rFonts w:cs="Arial"/>
          <w:sz w:val="22"/>
        </w:rPr>
        <w:t>inter-band</w:t>
      </w:r>
      <w:r w:rsidR="005205EE">
        <w:rPr>
          <w:rFonts w:cs="Arial"/>
          <w:sz w:val="22"/>
        </w:rPr>
        <w:t xml:space="preserve"> UL</w:t>
      </w:r>
      <w:r w:rsidR="00690DB4">
        <w:rPr>
          <w:rFonts w:cs="Arial"/>
          <w:sz w:val="22"/>
        </w:rPr>
        <w:t xml:space="preserve"> CA co-existence requirements</w:t>
      </w:r>
    </w:p>
    <w:p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90DB4">
        <w:rPr>
          <w:rFonts w:cs="Arial"/>
          <w:sz w:val="22"/>
        </w:rPr>
        <w:t>6.3.3</w:t>
      </w:r>
    </w:p>
    <w:p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bookmarkStart w:id="4" w:name="_GoBack"/>
      <w:bookmarkEnd w:id="4"/>
    </w:p>
    <w:bookmarkEnd w:id="0"/>
    <w:bookmarkEnd w:id="1"/>
    <w:p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rsidR="00AE6838" w:rsidRDefault="00527E81" w:rsidP="00F846C2">
      <w:pPr>
        <w:pStyle w:val="a0"/>
        <w:spacing w:after="240"/>
        <w:rPr>
          <w:rFonts w:ascii="Times New Roman" w:hAnsi="Times New Roman" w:cs="Times New Roman"/>
          <w:lang w:val="en-GB"/>
        </w:rPr>
      </w:pPr>
      <w:r>
        <w:rPr>
          <w:rFonts w:ascii="Times New Roman" w:hAnsi="Times New Roman" w:cs="Times New Roman"/>
          <w:lang w:val="en-GB"/>
        </w:rPr>
        <w:t xml:space="preserve">In last </w:t>
      </w:r>
      <w:r w:rsidR="008E5A58">
        <w:rPr>
          <w:rFonts w:ascii="Times New Roman" w:hAnsi="Times New Roman" w:cs="Times New Roman" w:hint="eastAsia"/>
          <w:lang w:val="en-GB"/>
        </w:rPr>
        <w:t>R</w:t>
      </w:r>
      <w:r w:rsidR="008E5A58">
        <w:rPr>
          <w:rFonts w:ascii="Times New Roman" w:hAnsi="Times New Roman" w:cs="Times New Roman"/>
          <w:lang w:val="en-GB"/>
        </w:rPr>
        <w:t xml:space="preserve">AN4 </w:t>
      </w:r>
      <w:r>
        <w:rPr>
          <w:rFonts w:ascii="Times New Roman" w:hAnsi="Times New Roman" w:cs="Times New Roman"/>
          <w:lang w:val="en-GB"/>
        </w:rPr>
        <w:t>meeting, a WF</w:t>
      </w:r>
      <w:r w:rsidR="00F846C2">
        <w:rPr>
          <w:rFonts w:ascii="Times New Roman" w:hAnsi="Times New Roman" w:cs="Times New Roman"/>
          <w:lang w:val="en-GB"/>
        </w:rPr>
        <w:t xml:space="preserve"> [1]</w:t>
      </w:r>
      <w:r>
        <w:rPr>
          <w:rFonts w:ascii="Times New Roman" w:hAnsi="Times New Roman" w:cs="Times New Roman"/>
          <w:lang w:val="en-GB"/>
        </w:rPr>
        <w:t xml:space="preserve"> was generated to follow up with the proposal and discussion about the potential approach to simplify the </w:t>
      </w:r>
      <w:r w:rsidR="004F61E5">
        <w:rPr>
          <w:rFonts w:ascii="Times New Roman" w:hAnsi="Times New Roman" w:cs="Times New Roman"/>
          <w:lang w:val="en-GB"/>
        </w:rPr>
        <w:t xml:space="preserve">FR1 </w:t>
      </w:r>
      <w:r>
        <w:rPr>
          <w:rFonts w:ascii="Times New Roman" w:hAnsi="Times New Roman" w:cs="Times New Roman"/>
          <w:lang w:val="en-GB"/>
        </w:rPr>
        <w:t xml:space="preserve">2UL inter-band CA UE co-existence requirements without an explicit coexistence table, for the purpose of specification simplification </w:t>
      </w:r>
      <w:r w:rsidR="00F846C2">
        <w:rPr>
          <w:rFonts w:ascii="Times New Roman" w:hAnsi="Times New Roman" w:cs="Times New Roman"/>
          <w:lang w:val="en-GB"/>
        </w:rPr>
        <w:t>and efforts saving on manually update and checking. The WF records:</w:t>
      </w:r>
    </w:p>
    <w:p w:rsidR="00F846C2" w:rsidRPr="00F846C2" w:rsidRDefault="00F846C2" w:rsidP="00F846C2">
      <w:pPr>
        <w:pStyle w:val="a0"/>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F846C2">
        <w:rPr>
          <w:rFonts w:ascii="Times New Roman" w:hAnsi="Times New Roman" w:cs="Times New Roman"/>
          <w:lang w:val="en-GB"/>
        </w:rPr>
        <w:t xml:space="preserve">Companies are encouraged to investigate whether the 2UL inter-band CA UE co-existence requirements can be specified based on the intersection set of the protected bands and frequency ranges from each constituent band without an </w:t>
      </w:r>
      <w:r w:rsidRPr="00F846C2">
        <w:rPr>
          <w:rFonts w:ascii="Times New Roman" w:hAnsi="Times New Roman" w:cs="Times New Roman"/>
          <w:bCs/>
        </w:rPr>
        <w:t>explicit coexistence table.</w:t>
      </w:r>
    </w:p>
    <w:p w:rsidR="00F846C2" w:rsidRPr="00F846C2" w:rsidRDefault="00F846C2" w:rsidP="00F846C2">
      <w:pPr>
        <w:pStyle w:val="a0"/>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F846C2">
        <w:rPr>
          <w:rFonts w:ascii="Times New Roman" w:hAnsi="Times New Roman" w:cs="Times New Roman"/>
          <w:lang w:val="en-GB"/>
        </w:rPr>
        <w:t xml:space="preserve">Investigate on how to handle the intersection band/ranges with different requirements from each constituent band. </w:t>
      </w:r>
    </w:p>
    <w:p w:rsidR="00F846C2" w:rsidRPr="00F846C2" w:rsidRDefault="00F846C2" w:rsidP="00F846C2">
      <w:pPr>
        <w:pStyle w:val="a0"/>
        <w:numPr>
          <w:ilvl w:val="0"/>
          <w:numId w:val="5"/>
        </w:numPr>
        <w:pBdr>
          <w:top w:val="single" w:sz="4" w:space="1" w:color="auto"/>
          <w:left w:val="single" w:sz="4" w:space="4" w:color="auto"/>
          <w:bottom w:val="single" w:sz="4" w:space="1" w:color="auto"/>
          <w:right w:val="single" w:sz="4" w:space="4" w:color="auto"/>
        </w:pBdr>
        <w:rPr>
          <w:rFonts w:ascii="Times New Roman" w:hAnsi="Times New Roman" w:cs="Times New Roman"/>
          <w:lang w:val="en-GB"/>
        </w:rPr>
      </w:pPr>
      <w:r w:rsidRPr="00F846C2">
        <w:rPr>
          <w:rFonts w:ascii="Times New Roman" w:hAnsi="Times New Roman" w:cs="Times New Roman"/>
          <w:lang w:val="en-GB"/>
        </w:rPr>
        <w:t>Identify if there are exceptions not applicable to the principle of the intersection set and how to handle them in either a generic or a combination specific approach.</w:t>
      </w:r>
    </w:p>
    <w:p w:rsidR="00F846C2" w:rsidRPr="00F846C2" w:rsidRDefault="00F846C2" w:rsidP="00AE6838">
      <w:pPr>
        <w:pStyle w:val="a0"/>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n this paper, we present our views on this issue.</w:t>
      </w:r>
    </w:p>
    <w:p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4E4042" w:rsidRPr="004E4042" w:rsidRDefault="00517662" w:rsidP="004E4042">
      <w:pPr>
        <w:spacing w:afterLines="50" w:after="156"/>
        <w:rPr>
          <w:rFonts w:ascii="Times New Roman" w:hAnsi="Times New Roman" w:cs="Times New Roman"/>
          <w:lang w:val="en-GB"/>
        </w:rPr>
      </w:pPr>
      <w:r w:rsidRPr="00517662">
        <w:rPr>
          <w:rFonts w:ascii="Times New Roman" w:hAnsi="Times New Roman" w:cs="Times New Roman"/>
          <w:lang w:val="en-GB"/>
        </w:rPr>
        <w:t>Spurious emissions are emissions which are caused by unwanted transmitter effects such as harmonics emission, parasitic emissions, intermodulation products and frequency conversion products, but exclude out of band emissions unless otherwise stated.</w:t>
      </w:r>
      <w:r w:rsidR="005205EE">
        <w:rPr>
          <w:rFonts w:ascii="Times New Roman" w:hAnsi="Times New Roman" w:cs="Times New Roman"/>
          <w:lang w:val="en-GB"/>
        </w:rPr>
        <w:t xml:space="preserve"> </w:t>
      </w:r>
      <w:r w:rsidR="005205EE" w:rsidRPr="005205EE">
        <w:rPr>
          <w:rFonts w:ascii="Times New Roman" w:hAnsi="Times New Roman" w:cs="Times New Roman"/>
          <w:lang w:val="en-GB"/>
        </w:rPr>
        <w:t xml:space="preserve">Clause 6.5.3.2 of 38.101-1 specifies the requirements for </w:t>
      </w:r>
      <w:r w:rsidR="005205EE">
        <w:rPr>
          <w:rFonts w:ascii="Times New Roman" w:hAnsi="Times New Roman" w:cs="Times New Roman"/>
          <w:lang w:val="en-GB"/>
        </w:rPr>
        <w:t xml:space="preserve">single </w:t>
      </w:r>
      <w:r w:rsidR="005205EE" w:rsidRPr="005205EE">
        <w:rPr>
          <w:rFonts w:ascii="Times New Roman" w:hAnsi="Times New Roman" w:cs="Times New Roman"/>
          <w:lang w:val="en-GB"/>
        </w:rPr>
        <w:t>NR bands for coexistence with protected bands.</w:t>
      </w:r>
      <w:r w:rsidR="005205EE" w:rsidRPr="005205EE">
        <w:rPr>
          <w:rFonts w:ascii="Times New Roman" w:hAnsi="Times New Roman" w:cs="Times New Roman" w:hint="eastAsia"/>
          <w:lang w:val="en-GB"/>
        </w:rPr>
        <w:t xml:space="preserve"> </w:t>
      </w:r>
      <w:r w:rsidRPr="00517662">
        <w:rPr>
          <w:rFonts w:ascii="Times New Roman" w:hAnsi="Times New Roman" w:cs="Times New Roman"/>
          <w:lang w:val="en-GB"/>
        </w:rPr>
        <w:t xml:space="preserve">Clause 6.5A.3.2.3 of 38.101-1 specifies the requirements for </w:t>
      </w:r>
      <w:r w:rsidR="004E4042">
        <w:rPr>
          <w:rFonts w:ascii="Times New Roman" w:hAnsi="Times New Roman" w:cs="Times New Roman"/>
          <w:lang w:val="en-GB"/>
        </w:rPr>
        <w:t xml:space="preserve">inter-band UL </w:t>
      </w:r>
      <w:r w:rsidRPr="00517662">
        <w:rPr>
          <w:rFonts w:ascii="Times New Roman" w:hAnsi="Times New Roman" w:cs="Times New Roman"/>
          <w:lang w:val="en-GB"/>
        </w:rPr>
        <w:t>CA combinations for coexistence with protected bands.</w:t>
      </w:r>
    </w:p>
    <w:p w:rsidR="00B50A2C" w:rsidRPr="004E4042" w:rsidRDefault="004E4042" w:rsidP="00775220">
      <w:pPr>
        <w:pStyle w:val="a0"/>
        <w:rPr>
          <w:rFonts w:ascii="Times New Roman" w:hAnsi="Times New Roman" w:cs="Times New Roman"/>
          <w:b/>
          <w:i/>
          <w:lang w:val="en-GB"/>
        </w:rPr>
      </w:pPr>
      <w:r w:rsidRPr="004E4042">
        <w:rPr>
          <w:rFonts w:ascii="Times New Roman" w:hAnsi="Times New Roman" w:cs="Times New Roman"/>
          <w:b/>
          <w:i/>
        </w:rPr>
        <w:t xml:space="preserve">Observation 1: </w:t>
      </w:r>
      <w:r w:rsidR="00E86020" w:rsidRPr="004E4042">
        <w:rPr>
          <w:rFonts w:ascii="Times New Roman" w:hAnsi="Times New Roman" w:cs="Times New Roman"/>
          <w:b/>
          <w:i/>
        </w:rPr>
        <w:t>T</w:t>
      </w:r>
      <w:r w:rsidR="00E86020" w:rsidRPr="004E4042">
        <w:rPr>
          <w:rFonts w:ascii="Times New Roman" w:hAnsi="Times New Roman" w:cs="Times New Roman"/>
          <w:b/>
          <w:i/>
          <w:lang w:val="en-GB"/>
        </w:rPr>
        <w:t>he following rules are carried out w</w:t>
      </w:r>
      <w:r w:rsidR="005205EE" w:rsidRPr="004E4042">
        <w:rPr>
          <w:rFonts w:ascii="Times New Roman" w:hAnsi="Times New Roman" w:cs="Times New Roman"/>
          <w:b/>
          <w:i/>
          <w:lang w:val="en-GB"/>
        </w:rPr>
        <w:t xml:space="preserve">hen we are </w:t>
      </w:r>
      <w:r w:rsidRPr="004E4042">
        <w:rPr>
          <w:rFonts w:ascii="Times New Roman" w:hAnsi="Times New Roman" w:cs="Times New Roman"/>
          <w:b/>
          <w:i/>
          <w:lang w:val="en-GB"/>
        </w:rPr>
        <w:t xml:space="preserve">in preparation of </w:t>
      </w:r>
      <w:r w:rsidR="005205EE" w:rsidRPr="004E4042">
        <w:rPr>
          <w:rFonts w:ascii="Times New Roman" w:hAnsi="Times New Roman" w:cs="Times New Roman"/>
          <w:b/>
          <w:i/>
          <w:lang w:val="en-GB"/>
        </w:rPr>
        <w:t>defining the</w:t>
      </w:r>
      <w:r w:rsidR="00C40464">
        <w:rPr>
          <w:rFonts w:ascii="Times New Roman" w:hAnsi="Times New Roman" w:cs="Times New Roman"/>
          <w:b/>
          <w:i/>
          <w:lang w:val="en-GB"/>
        </w:rPr>
        <w:t xml:space="preserve"> SE requirements for</w:t>
      </w:r>
      <w:r w:rsidR="005205EE" w:rsidRPr="004E4042">
        <w:rPr>
          <w:rFonts w:ascii="Times New Roman" w:hAnsi="Times New Roman" w:cs="Times New Roman"/>
          <w:b/>
          <w:i/>
          <w:lang w:val="en-GB"/>
        </w:rPr>
        <w:t xml:space="preserve"> protected bands i</w:t>
      </w:r>
      <w:r w:rsidR="00E86020" w:rsidRPr="004E4042">
        <w:rPr>
          <w:rFonts w:ascii="Times New Roman" w:hAnsi="Times New Roman" w:cs="Times New Roman"/>
          <w:b/>
          <w:i/>
          <w:lang w:val="en-GB"/>
        </w:rPr>
        <w:t>ncluding the explicit</w:t>
      </w:r>
      <w:r w:rsidR="005205EE" w:rsidRPr="004E4042">
        <w:rPr>
          <w:rFonts w:ascii="Times New Roman" w:hAnsi="Times New Roman" w:cs="Times New Roman"/>
          <w:b/>
          <w:i/>
          <w:lang w:val="en-GB"/>
        </w:rPr>
        <w:t xml:space="preserve"> band number</w:t>
      </w:r>
      <w:r w:rsidR="00E92C75" w:rsidRPr="004E4042">
        <w:rPr>
          <w:rFonts w:ascii="Times New Roman" w:hAnsi="Times New Roman" w:cs="Times New Roman"/>
          <w:b/>
          <w:i/>
          <w:lang w:val="en-GB"/>
        </w:rPr>
        <w:t>s</w:t>
      </w:r>
      <w:r w:rsidR="005205EE" w:rsidRPr="004E4042">
        <w:rPr>
          <w:rFonts w:ascii="Times New Roman" w:hAnsi="Times New Roman" w:cs="Times New Roman"/>
          <w:b/>
          <w:i/>
          <w:lang w:val="en-GB"/>
        </w:rPr>
        <w:t xml:space="preserve"> and frequency range</w:t>
      </w:r>
      <w:r w:rsidR="00E92C75" w:rsidRPr="004E4042">
        <w:rPr>
          <w:rFonts w:ascii="Times New Roman" w:hAnsi="Times New Roman" w:cs="Times New Roman"/>
          <w:b/>
          <w:i/>
          <w:lang w:val="en-GB"/>
        </w:rPr>
        <w:t>s</w:t>
      </w:r>
      <w:r w:rsidR="005205EE" w:rsidRPr="004E4042">
        <w:rPr>
          <w:rFonts w:ascii="Times New Roman" w:hAnsi="Times New Roman" w:cs="Times New Roman"/>
          <w:b/>
          <w:i/>
          <w:lang w:val="en-GB"/>
        </w:rPr>
        <w:t xml:space="preserve"> for a band combination</w:t>
      </w:r>
      <w:r w:rsidR="00E86020" w:rsidRPr="004E4042">
        <w:rPr>
          <w:rFonts w:ascii="Times New Roman" w:hAnsi="Times New Roman" w:cs="Times New Roman"/>
          <w:b/>
          <w:i/>
          <w:lang w:val="en-GB"/>
        </w:rPr>
        <w:t>:</w:t>
      </w:r>
    </w:p>
    <w:p w:rsidR="00C862D4" w:rsidRDefault="00C40464" w:rsidP="005205EE">
      <w:pPr>
        <w:pStyle w:val="a0"/>
        <w:numPr>
          <w:ilvl w:val="0"/>
          <w:numId w:val="6"/>
        </w:numPr>
        <w:rPr>
          <w:rFonts w:ascii="Times New Roman" w:hAnsi="Times New Roman" w:cs="Times New Roman"/>
          <w:b/>
          <w:i/>
          <w:lang w:val="en-GB"/>
        </w:rPr>
      </w:pPr>
      <w:r>
        <w:rPr>
          <w:rFonts w:ascii="Times New Roman" w:hAnsi="Times New Roman" w:cs="Times New Roman"/>
          <w:b/>
          <w:i/>
          <w:lang w:val="en-GB"/>
        </w:rPr>
        <w:t>SE requirements of p</w:t>
      </w:r>
      <w:r w:rsidR="00E92C75" w:rsidRPr="004E4042">
        <w:rPr>
          <w:rFonts w:ascii="Times New Roman" w:hAnsi="Times New Roman" w:cs="Times New Roman"/>
          <w:b/>
          <w:i/>
          <w:lang w:val="en-GB"/>
        </w:rPr>
        <w:t xml:space="preserve">rotected bands are </w:t>
      </w:r>
      <w:r w:rsidR="005205EE" w:rsidRPr="004E4042">
        <w:rPr>
          <w:rFonts w:ascii="Times New Roman" w:hAnsi="Times New Roman" w:cs="Times New Roman"/>
          <w:b/>
          <w:i/>
          <w:lang w:val="en-GB"/>
        </w:rPr>
        <w:t xml:space="preserve">derived based on the intersection </w:t>
      </w:r>
      <w:r w:rsidR="00C862D4">
        <w:rPr>
          <w:rFonts w:ascii="Times New Roman" w:hAnsi="Times New Roman" w:cs="Times New Roman"/>
          <w:b/>
          <w:i/>
          <w:lang w:val="en-GB"/>
        </w:rPr>
        <w:t xml:space="preserve">set </w:t>
      </w:r>
      <w:r w:rsidR="00CD057D">
        <w:rPr>
          <w:rFonts w:ascii="Times New Roman" w:hAnsi="Times New Roman" w:cs="Times New Roman"/>
          <w:b/>
          <w:i/>
          <w:lang w:val="en-GB"/>
        </w:rPr>
        <w:t>from</w:t>
      </w:r>
      <w:r w:rsidR="002F77F6" w:rsidRPr="004E4042">
        <w:rPr>
          <w:rFonts w:ascii="Times New Roman" w:hAnsi="Times New Roman" w:cs="Times New Roman"/>
          <w:b/>
          <w:i/>
          <w:lang w:val="en-GB"/>
        </w:rPr>
        <w:t xml:space="preserve"> </w:t>
      </w:r>
      <w:r w:rsidR="005205EE" w:rsidRPr="004E4042">
        <w:rPr>
          <w:rFonts w:ascii="Times New Roman" w:hAnsi="Times New Roman" w:cs="Times New Roman"/>
          <w:b/>
          <w:i/>
          <w:lang w:val="en-GB"/>
        </w:rPr>
        <w:t>each constituent</w:t>
      </w:r>
      <w:r w:rsidR="002F77F6" w:rsidRPr="004E4042">
        <w:rPr>
          <w:rFonts w:ascii="Times New Roman" w:hAnsi="Times New Roman" w:cs="Times New Roman"/>
          <w:b/>
          <w:i/>
          <w:lang w:val="en-GB"/>
        </w:rPr>
        <w:t xml:space="preserve"> band. </w:t>
      </w:r>
      <w:r w:rsidR="00E86020" w:rsidRPr="004E4042">
        <w:rPr>
          <w:rFonts w:ascii="Times New Roman" w:hAnsi="Times New Roman" w:cs="Times New Roman"/>
          <w:b/>
          <w:i/>
          <w:lang w:val="en-GB"/>
        </w:rPr>
        <w:t xml:space="preserve">The corresponding note should be applied </w:t>
      </w:r>
      <w:r w:rsidR="00C862D4">
        <w:rPr>
          <w:rFonts w:ascii="Times New Roman" w:hAnsi="Times New Roman" w:cs="Times New Roman"/>
          <w:b/>
          <w:i/>
          <w:lang w:val="en-GB"/>
        </w:rPr>
        <w:t xml:space="preserve">as well. (i.e. </w:t>
      </w:r>
      <w:r w:rsidR="00C862D4" w:rsidRPr="004E4042">
        <w:rPr>
          <w:rFonts w:ascii="Times New Roman" w:hAnsi="Times New Roman" w:cs="Times New Roman"/>
          <w:b/>
          <w:i/>
          <w:lang w:val="en-GB"/>
        </w:rPr>
        <w:t>The corresponding note</w:t>
      </w:r>
      <w:r w:rsidR="00C862D4">
        <w:rPr>
          <w:rFonts w:ascii="Times New Roman" w:hAnsi="Times New Roman" w:cs="Times New Roman"/>
          <w:b/>
          <w:i/>
          <w:lang w:val="en-GB"/>
        </w:rPr>
        <w:t xml:space="preserve"> should also </w:t>
      </w:r>
      <w:r w:rsidR="00092011">
        <w:rPr>
          <w:rFonts w:ascii="Times New Roman" w:hAnsi="Times New Roman" w:cs="Times New Roman"/>
          <w:b/>
          <w:i/>
          <w:lang w:val="en-GB"/>
        </w:rPr>
        <w:t>be applied in case</w:t>
      </w:r>
      <w:r w:rsidR="00C862D4">
        <w:rPr>
          <w:rFonts w:ascii="Times New Roman" w:hAnsi="Times New Roman" w:cs="Times New Roman"/>
          <w:b/>
          <w:i/>
          <w:lang w:val="en-GB"/>
        </w:rPr>
        <w:t xml:space="preserve"> </w:t>
      </w:r>
      <w:r w:rsidR="00C862D4" w:rsidRPr="004E4042">
        <w:rPr>
          <w:rFonts w:ascii="Times New Roman" w:hAnsi="Times New Roman" w:cs="Times New Roman"/>
          <w:b/>
          <w:i/>
          <w:lang w:val="en-GB"/>
        </w:rPr>
        <w:t xml:space="preserve">the protected band of one constituent band </w:t>
      </w:r>
      <w:r w:rsidR="00092011">
        <w:rPr>
          <w:rFonts w:ascii="Times New Roman" w:hAnsi="Times New Roman" w:cs="Times New Roman"/>
          <w:b/>
          <w:i/>
          <w:lang w:val="en-GB"/>
        </w:rPr>
        <w:t>does not own</w:t>
      </w:r>
      <w:r w:rsidR="00C862D4" w:rsidRPr="004E4042">
        <w:rPr>
          <w:rFonts w:ascii="Times New Roman" w:hAnsi="Times New Roman" w:cs="Times New Roman"/>
          <w:b/>
          <w:i/>
          <w:lang w:val="en-GB"/>
        </w:rPr>
        <w:t xml:space="preserve"> this note while the other does</w:t>
      </w:r>
      <w:r w:rsidR="00C862D4">
        <w:rPr>
          <w:rFonts w:ascii="Times New Roman" w:hAnsi="Times New Roman" w:cs="Times New Roman"/>
          <w:b/>
          <w:i/>
          <w:lang w:val="en-GB"/>
        </w:rPr>
        <w:t>)</w:t>
      </w:r>
      <w:r w:rsidR="00CD057D">
        <w:rPr>
          <w:rFonts w:ascii="Times New Roman" w:hAnsi="Times New Roman" w:cs="Times New Roman"/>
          <w:b/>
          <w:i/>
          <w:lang w:val="en-GB"/>
        </w:rPr>
        <w:t>;</w:t>
      </w:r>
    </w:p>
    <w:p w:rsidR="00CD057D" w:rsidRDefault="00C40464" w:rsidP="005205EE">
      <w:pPr>
        <w:pStyle w:val="a0"/>
        <w:numPr>
          <w:ilvl w:val="0"/>
          <w:numId w:val="6"/>
        </w:numPr>
        <w:rPr>
          <w:rFonts w:ascii="Times New Roman" w:hAnsi="Times New Roman" w:cs="Times New Roman"/>
          <w:b/>
          <w:i/>
          <w:lang w:val="en-GB"/>
        </w:rPr>
      </w:pPr>
      <w:r w:rsidRPr="00CD057D">
        <w:rPr>
          <w:rFonts w:ascii="Times New Roman" w:hAnsi="Times New Roman" w:cs="Times New Roman"/>
          <w:b/>
          <w:i/>
          <w:lang w:val="en-GB"/>
        </w:rPr>
        <w:t>SE requirements of f</w:t>
      </w:r>
      <w:r w:rsidR="002F77F6" w:rsidRPr="00CD057D">
        <w:rPr>
          <w:rFonts w:ascii="Times New Roman" w:hAnsi="Times New Roman" w:cs="Times New Roman"/>
          <w:b/>
          <w:i/>
          <w:lang w:val="en-GB"/>
        </w:rPr>
        <w:t>requency range</w:t>
      </w:r>
      <w:r w:rsidR="00E92C75" w:rsidRPr="00CD057D">
        <w:rPr>
          <w:rFonts w:ascii="Times New Roman" w:hAnsi="Times New Roman" w:cs="Times New Roman"/>
          <w:b/>
          <w:i/>
          <w:lang w:val="en-GB"/>
        </w:rPr>
        <w:t>s are</w:t>
      </w:r>
      <w:r w:rsidR="002F77F6" w:rsidRPr="00CD057D">
        <w:rPr>
          <w:rFonts w:ascii="Times New Roman" w:hAnsi="Times New Roman" w:cs="Times New Roman"/>
          <w:b/>
          <w:i/>
          <w:lang w:val="en-GB"/>
        </w:rPr>
        <w:t xml:space="preserve"> derived based on the </w:t>
      </w:r>
      <w:r w:rsidR="00E86020" w:rsidRPr="00CD057D">
        <w:rPr>
          <w:rFonts w:ascii="Times New Roman" w:hAnsi="Times New Roman" w:cs="Times New Roman"/>
          <w:b/>
          <w:i/>
          <w:lang w:val="en-GB"/>
        </w:rPr>
        <w:t>union</w:t>
      </w:r>
      <w:r w:rsidR="002F77F6" w:rsidRPr="00CD057D">
        <w:rPr>
          <w:rFonts w:ascii="Times New Roman" w:hAnsi="Times New Roman" w:cs="Times New Roman"/>
          <w:b/>
          <w:i/>
          <w:lang w:val="en-GB"/>
        </w:rPr>
        <w:t xml:space="preserve"> set from each constituent band</w:t>
      </w:r>
      <w:r w:rsidR="00CD057D">
        <w:rPr>
          <w:rFonts w:ascii="Times New Roman" w:hAnsi="Times New Roman" w:cs="Times New Roman"/>
          <w:b/>
          <w:i/>
          <w:lang w:val="en-GB"/>
        </w:rPr>
        <w:t>;</w:t>
      </w:r>
      <w:r w:rsidR="00CD057D" w:rsidRPr="00CD057D">
        <w:rPr>
          <w:rFonts w:ascii="Times New Roman" w:hAnsi="Times New Roman" w:cs="Times New Roman"/>
          <w:b/>
          <w:i/>
          <w:lang w:val="en-GB"/>
        </w:rPr>
        <w:t xml:space="preserve"> </w:t>
      </w:r>
    </w:p>
    <w:p w:rsidR="002F77F6" w:rsidRPr="00CD057D" w:rsidRDefault="00EC02F0" w:rsidP="005205EE">
      <w:pPr>
        <w:pStyle w:val="a0"/>
        <w:numPr>
          <w:ilvl w:val="0"/>
          <w:numId w:val="6"/>
        </w:numPr>
        <w:rPr>
          <w:rFonts w:ascii="Times New Roman" w:hAnsi="Times New Roman" w:cs="Times New Roman"/>
          <w:b/>
          <w:i/>
          <w:lang w:val="en-GB"/>
        </w:rPr>
      </w:pPr>
      <w:r w:rsidRPr="00CD057D">
        <w:rPr>
          <w:rFonts w:ascii="Times New Roman" w:hAnsi="Times New Roman" w:cs="Times New Roman"/>
          <w:b/>
          <w:i/>
          <w:lang w:val="en-GB"/>
        </w:rPr>
        <w:t xml:space="preserve">Identify and </w:t>
      </w:r>
      <w:r w:rsidR="008E5A58">
        <w:rPr>
          <w:rFonts w:ascii="Times New Roman" w:hAnsi="Times New Roman" w:cs="Times New Roman"/>
          <w:b/>
          <w:i/>
          <w:lang w:val="en-GB"/>
        </w:rPr>
        <w:t>specify the exceptional case</w:t>
      </w:r>
      <w:r w:rsidRPr="00CD057D">
        <w:rPr>
          <w:rFonts w:ascii="Times New Roman" w:hAnsi="Times New Roman" w:cs="Times New Roman"/>
          <w:b/>
          <w:i/>
          <w:lang w:val="en-GB"/>
        </w:rPr>
        <w:t>, on top of 1), 2)</w:t>
      </w:r>
      <w:r w:rsidR="00CD057D" w:rsidRPr="00CD057D">
        <w:rPr>
          <w:rFonts w:ascii="Times New Roman" w:hAnsi="Times New Roman" w:cs="Times New Roman"/>
          <w:b/>
          <w:i/>
          <w:lang w:val="en-GB"/>
        </w:rPr>
        <w:t>;</w:t>
      </w:r>
      <w:r w:rsidRPr="00CD057D">
        <w:rPr>
          <w:rFonts w:ascii="Times New Roman" w:hAnsi="Times New Roman" w:cs="Times New Roman"/>
          <w:b/>
          <w:i/>
          <w:lang w:val="en-GB"/>
        </w:rPr>
        <w:t xml:space="preserve"> </w:t>
      </w:r>
    </w:p>
    <w:p w:rsidR="00EC02F0" w:rsidRPr="004E4042" w:rsidRDefault="00EC02F0" w:rsidP="005205EE">
      <w:pPr>
        <w:pStyle w:val="a0"/>
        <w:numPr>
          <w:ilvl w:val="0"/>
          <w:numId w:val="6"/>
        </w:numPr>
        <w:rPr>
          <w:rFonts w:ascii="Times New Roman" w:hAnsi="Times New Roman" w:cs="Times New Roman"/>
          <w:b/>
          <w:i/>
          <w:lang w:val="en-GB"/>
        </w:rPr>
      </w:pPr>
      <w:r w:rsidRPr="004E4042">
        <w:rPr>
          <w:rFonts w:ascii="Times New Roman" w:hAnsi="Times New Roman" w:cs="Times New Roman"/>
          <w:b/>
          <w:i/>
          <w:lang w:val="en-GB"/>
        </w:rPr>
        <w:t xml:space="preserve">Update </w:t>
      </w:r>
      <w:r w:rsidR="00CD057D">
        <w:rPr>
          <w:rFonts w:ascii="Times New Roman" w:hAnsi="Times New Roman" w:cs="Times New Roman"/>
          <w:b/>
          <w:i/>
          <w:lang w:val="en-GB"/>
        </w:rPr>
        <w:t xml:space="preserve">is required </w:t>
      </w:r>
      <w:r w:rsidRPr="004E4042">
        <w:rPr>
          <w:rFonts w:ascii="Times New Roman" w:hAnsi="Times New Roman" w:cs="Times New Roman"/>
          <w:b/>
          <w:i/>
          <w:lang w:val="en-GB"/>
        </w:rPr>
        <w:t>when the SE requirement of the constituent band has been updated</w:t>
      </w:r>
      <w:r w:rsidR="00CD057D">
        <w:rPr>
          <w:rFonts w:ascii="Times New Roman" w:hAnsi="Times New Roman" w:cs="Times New Roman"/>
          <w:b/>
          <w:i/>
          <w:lang w:val="en-GB"/>
        </w:rPr>
        <w:t>.</w:t>
      </w:r>
    </w:p>
    <w:p w:rsidR="00092011" w:rsidRPr="00846A2B" w:rsidRDefault="00846A2B" w:rsidP="00775220">
      <w:pPr>
        <w:pStyle w:val="a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areful consideration is required especially for Rule-1</w:t>
      </w:r>
      <w:r w:rsidR="003551EE">
        <w:rPr>
          <w:rFonts w:ascii="Times New Roman" w:hAnsi="Times New Roman" w:cs="Times New Roman" w:hint="eastAsia"/>
        </w:rPr>
        <w:t>)</w:t>
      </w:r>
      <w:r>
        <w:rPr>
          <w:rFonts w:ascii="Times New Roman" w:hAnsi="Times New Roman" w:cs="Times New Roman"/>
        </w:rPr>
        <w:t>,-2</w:t>
      </w:r>
      <w:r w:rsidR="003551EE">
        <w:rPr>
          <w:rFonts w:ascii="Times New Roman" w:hAnsi="Times New Roman" w:cs="Times New Roman"/>
        </w:rPr>
        <w:t>)</w:t>
      </w:r>
      <w:r>
        <w:rPr>
          <w:rFonts w:ascii="Times New Roman" w:hAnsi="Times New Roman" w:cs="Times New Roman"/>
        </w:rPr>
        <w:t xml:space="preserve"> </w:t>
      </w:r>
      <w:r w:rsidRPr="00846A2B">
        <w:rPr>
          <w:rFonts w:ascii="Times New Roman" w:hAnsi="Times New Roman" w:cs="Times New Roman"/>
        </w:rPr>
        <w:t>in</w:t>
      </w:r>
      <w:r w:rsidRPr="00846A2B">
        <w:rPr>
          <w:rFonts w:ascii="Times New Roman" w:hAnsi="Times New Roman" w:cs="Times New Roman"/>
          <w:b/>
        </w:rPr>
        <w:t xml:space="preserve"> </w:t>
      </w:r>
      <w:r>
        <w:rPr>
          <w:rFonts w:ascii="Times New Roman" w:hAnsi="Times New Roman" w:cs="Times New Roman"/>
          <w:b/>
          <w:i/>
        </w:rPr>
        <w:t>Observartion1</w:t>
      </w:r>
      <w:r>
        <w:rPr>
          <w:rFonts w:ascii="Times New Roman" w:hAnsi="Times New Roman" w:cs="Times New Roman"/>
        </w:rPr>
        <w:t>, if justified, replace the coexistence table with a normative</w:t>
      </w:r>
      <w:r w:rsidR="00B639B4">
        <w:rPr>
          <w:rFonts w:ascii="Times New Roman" w:hAnsi="Times New Roman" w:cs="Times New Roman"/>
        </w:rPr>
        <w:t xml:space="preserve"> text as illustrated in [2] </w:t>
      </w:r>
      <w:r w:rsidR="006A213B">
        <w:rPr>
          <w:rFonts w:ascii="Times New Roman" w:hAnsi="Times New Roman" w:cs="Times New Roman"/>
        </w:rPr>
        <w:t>is a potential</w:t>
      </w:r>
      <w:r w:rsidR="00B639B4">
        <w:rPr>
          <w:rFonts w:ascii="Times New Roman" w:hAnsi="Times New Roman" w:cs="Times New Roman"/>
        </w:rPr>
        <w:t xml:space="preserve"> way to go, </w:t>
      </w:r>
      <w:r w:rsidR="00B639B4">
        <w:rPr>
          <w:rFonts w:ascii="Times New Roman" w:hAnsi="Times New Roman" w:cs="Times New Roman"/>
          <w:lang w:val="en-GB"/>
        </w:rPr>
        <w:t xml:space="preserve">for the purpose of specification simplification </w:t>
      </w:r>
      <w:r w:rsidR="00B639B4">
        <w:rPr>
          <w:rFonts w:ascii="Times New Roman" w:hAnsi="Times New Roman" w:cs="Times New Roman"/>
          <w:lang w:val="en-GB"/>
        </w:rPr>
        <w:lastRenderedPageBreak/>
        <w:t xml:space="preserve">and efforts saving on manually update and checking. In addition, </w:t>
      </w:r>
      <w:r w:rsidR="00CD057D">
        <w:rPr>
          <w:rFonts w:ascii="Times New Roman" w:hAnsi="Times New Roman" w:cs="Times New Roman"/>
          <w:lang w:val="en-GB"/>
        </w:rPr>
        <w:t xml:space="preserve">new </w:t>
      </w:r>
      <w:r w:rsidR="00B639B4">
        <w:rPr>
          <w:rFonts w:ascii="Times New Roman" w:hAnsi="Times New Roman" w:cs="Times New Roman"/>
          <w:lang w:val="en-GB"/>
        </w:rPr>
        <w:t>SE requirement table for the exceptional cases is necessary in case the original one is replaced with the normative text if adopted.</w:t>
      </w:r>
    </w:p>
    <w:p w:rsidR="00092011" w:rsidRPr="00B639B4" w:rsidRDefault="00B639B4" w:rsidP="00775220">
      <w:pPr>
        <w:pStyle w:val="a0"/>
        <w:rPr>
          <w:rFonts w:ascii="Times New Roman" w:hAnsi="Times New Roman" w:cs="Times New Roman"/>
          <w:b/>
          <w:i/>
        </w:rPr>
      </w:pPr>
      <w:r w:rsidRPr="00B639B4">
        <w:rPr>
          <w:rFonts w:ascii="Times New Roman" w:hAnsi="Times New Roman" w:cs="Times New Roman" w:hint="eastAsia"/>
          <w:b/>
          <w:i/>
        </w:rPr>
        <w:t>O</w:t>
      </w:r>
      <w:r w:rsidRPr="00B639B4">
        <w:rPr>
          <w:rFonts w:ascii="Times New Roman" w:hAnsi="Times New Roman" w:cs="Times New Roman"/>
          <w:b/>
          <w:i/>
        </w:rPr>
        <w:t>bservation 2:</w:t>
      </w:r>
      <w:r w:rsidRPr="00B639B4">
        <w:rPr>
          <w:rFonts w:ascii="Times New Roman" w:hAnsi="Times New Roman" w:cs="Times New Roman"/>
          <w:lang w:val="en-GB"/>
        </w:rPr>
        <w:t xml:space="preserve"> </w:t>
      </w:r>
      <w:r w:rsidRPr="00B639B4">
        <w:rPr>
          <w:rFonts w:ascii="Times New Roman" w:hAnsi="Times New Roman" w:cs="Times New Roman"/>
          <w:b/>
          <w:i/>
        </w:rPr>
        <w:t>SE requirement table for the exceptional cases is necessary in case the original one is replaced with the normative text if adopted</w:t>
      </w:r>
      <w:r>
        <w:rPr>
          <w:rFonts w:ascii="Times New Roman" w:hAnsi="Times New Roman" w:cs="Times New Roman"/>
          <w:b/>
          <w:i/>
        </w:rPr>
        <w:t>.</w:t>
      </w:r>
      <w:r w:rsidRPr="00B639B4">
        <w:rPr>
          <w:rFonts w:ascii="Times New Roman" w:hAnsi="Times New Roman" w:cs="Times New Roman"/>
          <w:b/>
          <w:i/>
        </w:rPr>
        <w:t xml:space="preserve"> </w:t>
      </w:r>
    </w:p>
    <w:p w:rsidR="00092011" w:rsidRPr="00CD057D" w:rsidRDefault="00B639B4" w:rsidP="00775220">
      <w:pPr>
        <w:pStyle w:val="a0"/>
        <w:rPr>
          <w:rFonts w:ascii="Times New Roman" w:hAnsi="Times New Roman" w:cs="Times New Roman"/>
          <w:b/>
          <w:i/>
        </w:rPr>
      </w:pPr>
      <w:r w:rsidRPr="00B639B4">
        <w:rPr>
          <w:rFonts w:ascii="Times New Roman" w:hAnsi="Times New Roman" w:cs="Times New Roman"/>
          <w:b/>
          <w:i/>
        </w:rPr>
        <w:t>Prop</w:t>
      </w:r>
      <w:r>
        <w:rPr>
          <w:rFonts w:ascii="Times New Roman" w:hAnsi="Times New Roman" w:cs="Times New Roman"/>
          <w:b/>
          <w:i/>
        </w:rPr>
        <w:t>osal 1</w:t>
      </w:r>
      <w:r w:rsidRPr="00B639B4">
        <w:rPr>
          <w:rFonts w:ascii="Times New Roman" w:hAnsi="Times New Roman" w:cs="Times New Roman"/>
          <w:b/>
          <w:i/>
        </w:rPr>
        <w:t>:</w:t>
      </w:r>
      <w:r w:rsidR="00CD057D">
        <w:rPr>
          <w:rFonts w:ascii="Times New Roman" w:hAnsi="Times New Roman" w:cs="Times New Roman"/>
          <w:b/>
          <w:i/>
        </w:rPr>
        <w:t xml:space="preserve"> It is proposed to discuss whether the rules in Observation 1 are justified.</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rsidR="005E0DC6" w:rsidRPr="004E4042" w:rsidRDefault="005E0DC6" w:rsidP="005E0DC6">
      <w:pPr>
        <w:pStyle w:val="a0"/>
        <w:rPr>
          <w:rFonts w:ascii="Times New Roman" w:hAnsi="Times New Roman" w:cs="Times New Roman"/>
          <w:b/>
          <w:i/>
          <w:lang w:val="en-GB"/>
        </w:rPr>
      </w:pPr>
      <w:r w:rsidRPr="004E4042">
        <w:rPr>
          <w:rFonts w:ascii="Times New Roman" w:hAnsi="Times New Roman" w:cs="Times New Roman"/>
          <w:b/>
          <w:i/>
        </w:rPr>
        <w:t>Observation 1: T</w:t>
      </w:r>
      <w:r w:rsidRPr="004E4042">
        <w:rPr>
          <w:rFonts w:ascii="Times New Roman" w:hAnsi="Times New Roman" w:cs="Times New Roman"/>
          <w:b/>
          <w:i/>
          <w:lang w:val="en-GB"/>
        </w:rPr>
        <w:t>he following rules are carried out when we are in preparation of defining the</w:t>
      </w:r>
      <w:r>
        <w:rPr>
          <w:rFonts w:ascii="Times New Roman" w:hAnsi="Times New Roman" w:cs="Times New Roman"/>
          <w:b/>
          <w:i/>
          <w:lang w:val="en-GB"/>
        </w:rPr>
        <w:t xml:space="preserve"> SE requirements for</w:t>
      </w:r>
      <w:r w:rsidRPr="004E4042">
        <w:rPr>
          <w:rFonts w:ascii="Times New Roman" w:hAnsi="Times New Roman" w:cs="Times New Roman"/>
          <w:b/>
          <w:i/>
          <w:lang w:val="en-GB"/>
        </w:rPr>
        <w:t xml:space="preserve"> protected bands including the explicit band numbers and frequency ranges for a band combination:</w:t>
      </w:r>
    </w:p>
    <w:p w:rsidR="005E0DC6" w:rsidRDefault="005E0DC6" w:rsidP="005E0DC6">
      <w:pPr>
        <w:pStyle w:val="a0"/>
        <w:numPr>
          <w:ilvl w:val="0"/>
          <w:numId w:val="7"/>
        </w:numPr>
        <w:rPr>
          <w:rFonts w:ascii="Times New Roman" w:hAnsi="Times New Roman" w:cs="Times New Roman"/>
          <w:b/>
          <w:i/>
          <w:lang w:val="en-GB"/>
        </w:rPr>
      </w:pPr>
      <w:r>
        <w:rPr>
          <w:rFonts w:ascii="Times New Roman" w:hAnsi="Times New Roman" w:cs="Times New Roman"/>
          <w:b/>
          <w:i/>
          <w:lang w:val="en-GB"/>
        </w:rPr>
        <w:t>SE requirements of p</w:t>
      </w:r>
      <w:r w:rsidRPr="004E4042">
        <w:rPr>
          <w:rFonts w:ascii="Times New Roman" w:hAnsi="Times New Roman" w:cs="Times New Roman"/>
          <w:b/>
          <w:i/>
          <w:lang w:val="en-GB"/>
        </w:rPr>
        <w:t xml:space="preserve">rotected bands are derived based on the intersection </w:t>
      </w:r>
      <w:r>
        <w:rPr>
          <w:rFonts w:ascii="Times New Roman" w:hAnsi="Times New Roman" w:cs="Times New Roman"/>
          <w:b/>
          <w:i/>
          <w:lang w:val="en-GB"/>
        </w:rPr>
        <w:t>set from</w:t>
      </w:r>
      <w:r w:rsidRPr="004E4042">
        <w:rPr>
          <w:rFonts w:ascii="Times New Roman" w:hAnsi="Times New Roman" w:cs="Times New Roman"/>
          <w:b/>
          <w:i/>
          <w:lang w:val="en-GB"/>
        </w:rPr>
        <w:t xml:space="preserve"> each constituent band. The corresponding note should be applied </w:t>
      </w:r>
      <w:r>
        <w:rPr>
          <w:rFonts w:ascii="Times New Roman" w:hAnsi="Times New Roman" w:cs="Times New Roman"/>
          <w:b/>
          <w:i/>
          <w:lang w:val="en-GB"/>
        </w:rPr>
        <w:t xml:space="preserve">as well. (i.e. </w:t>
      </w:r>
      <w:r w:rsidRPr="004E4042">
        <w:rPr>
          <w:rFonts w:ascii="Times New Roman" w:hAnsi="Times New Roman" w:cs="Times New Roman"/>
          <w:b/>
          <w:i/>
          <w:lang w:val="en-GB"/>
        </w:rPr>
        <w:t>The corresponding note</w:t>
      </w:r>
      <w:r>
        <w:rPr>
          <w:rFonts w:ascii="Times New Roman" w:hAnsi="Times New Roman" w:cs="Times New Roman"/>
          <w:b/>
          <w:i/>
          <w:lang w:val="en-GB"/>
        </w:rPr>
        <w:t xml:space="preserve"> should also be applied in case </w:t>
      </w:r>
      <w:r w:rsidRPr="004E4042">
        <w:rPr>
          <w:rFonts w:ascii="Times New Roman" w:hAnsi="Times New Roman" w:cs="Times New Roman"/>
          <w:b/>
          <w:i/>
          <w:lang w:val="en-GB"/>
        </w:rPr>
        <w:t xml:space="preserve">the protected band of one constituent band </w:t>
      </w:r>
      <w:r>
        <w:rPr>
          <w:rFonts w:ascii="Times New Roman" w:hAnsi="Times New Roman" w:cs="Times New Roman"/>
          <w:b/>
          <w:i/>
          <w:lang w:val="en-GB"/>
        </w:rPr>
        <w:t>does not own</w:t>
      </w:r>
      <w:r w:rsidRPr="004E4042">
        <w:rPr>
          <w:rFonts w:ascii="Times New Roman" w:hAnsi="Times New Roman" w:cs="Times New Roman"/>
          <w:b/>
          <w:i/>
          <w:lang w:val="en-GB"/>
        </w:rPr>
        <w:t xml:space="preserve"> this note while the other does</w:t>
      </w:r>
      <w:r>
        <w:rPr>
          <w:rFonts w:ascii="Times New Roman" w:hAnsi="Times New Roman" w:cs="Times New Roman"/>
          <w:b/>
          <w:i/>
          <w:lang w:val="en-GB"/>
        </w:rPr>
        <w:t>);</w:t>
      </w:r>
    </w:p>
    <w:p w:rsidR="005E0DC6" w:rsidRDefault="005E0DC6" w:rsidP="005E0DC6">
      <w:pPr>
        <w:pStyle w:val="a0"/>
        <w:numPr>
          <w:ilvl w:val="0"/>
          <w:numId w:val="7"/>
        </w:numPr>
        <w:rPr>
          <w:rFonts w:ascii="Times New Roman" w:hAnsi="Times New Roman" w:cs="Times New Roman"/>
          <w:b/>
          <w:i/>
          <w:lang w:val="en-GB"/>
        </w:rPr>
      </w:pPr>
      <w:r w:rsidRPr="00CD057D">
        <w:rPr>
          <w:rFonts w:ascii="Times New Roman" w:hAnsi="Times New Roman" w:cs="Times New Roman"/>
          <w:b/>
          <w:i/>
          <w:lang w:val="en-GB"/>
        </w:rPr>
        <w:t>SE requirements of frequency ranges are derived based on the union set from each constituent band</w:t>
      </w:r>
      <w:r>
        <w:rPr>
          <w:rFonts w:ascii="Times New Roman" w:hAnsi="Times New Roman" w:cs="Times New Roman"/>
          <w:b/>
          <w:i/>
          <w:lang w:val="en-GB"/>
        </w:rPr>
        <w:t>;</w:t>
      </w:r>
      <w:r w:rsidRPr="00CD057D">
        <w:rPr>
          <w:rFonts w:ascii="Times New Roman" w:hAnsi="Times New Roman" w:cs="Times New Roman"/>
          <w:b/>
          <w:i/>
          <w:lang w:val="en-GB"/>
        </w:rPr>
        <w:t xml:space="preserve"> </w:t>
      </w:r>
    </w:p>
    <w:p w:rsidR="005E0DC6" w:rsidRPr="00CD057D" w:rsidRDefault="005E0DC6" w:rsidP="005E0DC6">
      <w:pPr>
        <w:pStyle w:val="a0"/>
        <w:numPr>
          <w:ilvl w:val="0"/>
          <w:numId w:val="7"/>
        </w:numPr>
        <w:rPr>
          <w:rFonts w:ascii="Times New Roman" w:hAnsi="Times New Roman" w:cs="Times New Roman"/>
          <w:b/>
          <w:i/>
          <w:lang w:val="en-GB"/>
        </w:rPr>
      </w:pPr>
      <w:r w:rsidRPr="00CD057D">
        <w:rPr>
          <w:rFonts w:ascii="Times New Roman" w:hAnsi="Times New Roman" w:cs="Times New Roman"/>
          <w:b/>
          <w:i/>
          <w:lang w:val="en-GB"/>
        </w:rPr>
        <w:t>Identify and specif</w:t>
      </w:r>
      <w:r w:rsidR="00F30FCF">
        <w:rPr>
          <w:rFonts w:ascii="Times New Roman" w:hAnsi="Times New Roman" w:cs="Times New Roman"/>
          <w:b/>
          <w:i/>
          <w:lang w:val="en-GB"/>
        </w:rPr>
        <w:t>y the exceptional case</w:t>
      </w:r>
      <w:r w:rsidRPr="00CD057D">
        <w:rPr>
          <w:rFonts w:ascii="Times New Roman" w:hAnsi="Times New Roman" w:cs="Times New Roman"/>
          <w:b/>
          <w:i/>
          <w:lang w:val="en-GB"/>
        </w:rPr>
        <w:t xml:space="preserve">, on top of 1), 2); </w:t>
      </w:r>
    </w:p>
    <w:p w:rsidR="005E0DC6" w:rsidRDefault="005E0DC6" w:rsidP="005E0DC6">
      <w:pPr>
        <w:pStyle w:val="a0"/>
        <w:numPr>
          <w:ilvl w:val="0"/>
          <w:numId w:val="7"/>
        </w:numPr>
        <w:spacing w:after="240"/>
        <w:ind w:left="357" w:hanging="357"/>
        <w:rPr>
          <w:rFonts w:ascii="Times New Roman" w:hAnsi="Times New Roman" w:cs="Times New Roman"/>
          <w:b/>
          <w:i/>
          <w:lang w:val="en-GB"/>
        </w:rPr>
      </w:pPr>
      <w:r w:rsidRPr="004E4042">
        <w:rPr>
          <w:rFonts w:ascii="Times New Roman" w:hAnsi="Times New Roman" w:cs="Times New Roman"/>
          <w:b/>
          <w:i/>
          <w:lang w:val="en-GB"/>
        </w:rPr>
        <w:t xml:space="preserve">Update </w:t>
      </w:r>
      <w:r>
        <w:rPr>
          <w:rFonts w:ascii="Times New Roman" w:hAnsi="Times New Roman" w:cs="Times New Roman"/>
          <w:b/>
          <w:i/>
          <w:lang w:val="en-GB"/>
        </w:rPr>
        <w:t xml:space="preserve">is required </w:t>
      </w:r>
      <w:r w:rsidRPr="004E4042">
        <w:rPr>
          <w:rFonts w:ascii="Times New Roman" w:hAnsi="Times New Roman" w:cs="Times New Roman"/>
          <w:b/>
          <w:i/>
          <w:lang w:val="en-GB"/>
        </w:rPr>
        <w:t>when the SE requirement of the constituent band has been updated</w:t>
      </w:r>
      <w:r>
        <w:rPr>
          <w:rFonts w:ascii="Times New Roman" w:hAnsi="Times New Roman" w:cs="Times New Roman"/>
          <w:b/>
          <w:i/>
          <w:lang w:val="en-GB"/>
        </w:rPr>
        <w:t>.</w:t>
      </w:r>
    </w:p>
    <w:p w:rsidR="005E0DC6" w:rsidRPr="00B639B4" w:rsidRDefault="005E0DC6" w:rsidP="005E0DC6">
      <w:pPr>
        <w:pStyle w:val="a0"/>
        <w:rPr>
          <w:rFonts w:ascii="Times New Roman" w:hAnsi="Times New Roman" w:cs="Times New Roman"/>
          <w:b/>
          <w:i/>
        </w:rPr>
      </w:pPr>
      <w:r w:rsidRPr="00B639B4">
        <w:rPr>
          <w:rFonts w:ascii="Times New Roman" w:hAnsi="Times New Roman" w:cs="Times New Roman" w:hint="eastAsia"/>
          <w:b/>
          <w:i/>
        </w:rPr>
        <w:t>O</w:t>
      </w:r>
      <w:r w:rsidRPr="00B639B4">
        <w:rPr>
          <w:rFonts w:ascii="Times New Roman" w:hAnsi="Times New Roman" w:cs="Times New Roman"/>
          <w:b/>
          <w:i/>
        </w:rPr>
        <w:t>bservation 2:</w:t>
      </w:r>
      <w:r w:rsidRPr="00B639B4">
        <w:rPr>
          <w:rFonts w:ascii="Times New Roman" w:hAnsi="Times New Roman" w:cs="Times New Roman"/>
          <w:lang w:val="en-GB"/>
        </w:rPr>
        <w:t xml:space="preserve"> </w:t>
      </w:r>
      <w:r w:rsidRPr="00B639B4">
        <w:rPr>
          <w:rFonts w:ascii="Times New Roman" w:hAnsi="Times New Roman" w:cs="Times New Roman"/>
          <w:b/>
          <w:i/>
        </w:rPr>
        <w:t>SE requirement table for the exceptional cases is necessary in case the original one is replaced with the normative text if adopted</w:t>
      </w:r>
      <w:r>
        <w:rPr>
          <w:rFonts w:ascii="Times New Roman" w:hAnsi="Times New Roman" w:cs="Times New Roman"/>
          <w:b/>
          <w:i/>
        </w:rPr>
        <w:t>.</w:t>
      </w:r>
      <w:r w:rsidRPr="00B639B4">
        <w:rPr>
          <w:rFonts w:ascii="Times New Roman" w:hAnsi="Times New Roman" w:cs="Times New Roman"/>
          <w:b/>
          <w:i/>
        </w:rPr>
        <w:t xml:space="preserve"> </w:t>
      </w:r>
    </w:p>
    <w:p w:rsidR="005E0DC6" w:rsidRPr="005E0DC6" w:rsidRDefault="005E0DC6" w:rsidP="005E0DC6">
      <w:pPr>
        <w:pStyle w:val="a0"/>
        <w:rPr>
          <w:rFonts w:ascii="Times New Roman" w:hAnsi="Times New Roman" w:cs="Times New Roman"/>
          <w:b/>
          <w:i/>
        </w:rPr>
      </w:pPr>
      <w:r w:rsidRPr="00B639B4">
        <w:rPr>
          <w:rFonts w:ascii="Times New Roman" w:hAnsi="Times New Roman" w:cs="Times New Roman"/>
          <w:b/>
          <w:i/>
        </w:rPr>
        <w:t>Prop</w:t>
      </w:r>
      <w:r>
        <w:rPr>
          <w:rFonts w:ascii="Times New Roman" w:hAnsi="Times New Roman" w:cs="Times New Roman"/>
          <w:b/>
          <w:i/>
        </w:rPr>
        <w:t>osal 1</w:t>
      </w:r>
      <w:r w:rsidRPr="00B639B4">
        <w:rPr>
          <w:rFonts w:ascii="Times New Roman" w:hAnsi="Times New Roman" w:cs="Times New Roman"/>
          <w:b/>
          <w:i/>
        </w:rPr>
        <w:t>:</w:t>
      </w:r>
      <w:r>
        <w:rPr>
          <w:rFonts w:ascii="Times New Roman" w:hAnsi="Times New Roman" w:cs="Times New Roman"/>
          <w:b/>
          <w:i/>
        </w:rPr>
        <w:t xml:space="preserve"> It is proposed to discuss whether the rules in Observation 1 are justified.</w:t>
      </w:r>
    </w:p>
    <w:p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A56E50" w:rsidRDefault="00BD5283">
      <w:r>
        <w:rPr>
          <w:rFonts w:hint="eastAsia"/>
        </w:rPr>
        <w:t>[</w:t>
      </w:r>
      <w:r>
        <w:t xml:space="preserve">1] </w:t>
      </w:r>
      <w:r w:rsidR="00F846C2">
        <w:t xml:space="preserve">R4-2214448, </w:t>
      </w:r>
      <w:r w:rsidR="00F846C2" w:rsidRPr="00F846C2">
        <w:t>WF on FR1 2UL inter-band CA coexistence requirements, Apple, RAN4#104-e</w:t>
      </w:r>
    </w:p>
    <w:p w:rsidR="00CD057D" w:rsidRDefault="00CD057D">
      <w:r>
        <w:t xml:space="preserve">[2] </w:t>
      </w:r>
      <w:r w:rsidR="006A213B">
        <w:t>R4-</w:t>
      </w:r>
      <w:r w:rsidR="005E0DC6">
        <w:t xml:space="preserve">2212357, On FR1 2UL inter-band CA coexistence requirements, </w:t>
      </w:r>
      <w:r w:rsidR="005E0DC6" w:rsidRPr="00F846C2">
        <w:t>Apple, RAN4#104-e</w:t>
      </w:r>
    </w:p>
    <w:sectPr w:rsidR="00CD057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551" w:rsidRDefault="00DB1551" w:rsidP="00AE6838">
      <w:r>
        <w:separator/>
      </w:r>
    </w:p>
  </w:endnote>
  <w:endnote w:type="continuationSeparator" w:id="0">
    <w:p w:rsidR="00DB1551" w:rsidRDefault="00DB1551"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551" w:rsidRDefault="00DB1551" w:rsidP="00AE6838">
      <w:r>
        <w:separator/>
      </w:r>
    </w:p>
  </w:footnote>
  <w:footnote w:type="continuationSeparator" w:id="0">
    <w:p w:rsidR="00DB1551" w:rsidRDefault="00DB1551" w:rsidP="00AE6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42240E8"/>
    <w:multiLevelType w:val="hybridMultilevel"/>
    <w:tmpl w:val="9A064AE8"/>
    <w:lvl w:ilvl="0" w:tplc="EB92D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5A3EF3"/>
    <w:multiLevelType w:val="hybridMultilevel"/>
    <w:tmpl w:val="2A6604FC"/>
    <w:lvl w:ilvl="0" w:tplc="69AEB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6"/>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2D9"/>
    <w:rsid w:val="000477D2"/>
    <w:rsid w:val="00074221"/>
    <w:rsid w:val="00092011"/>
    <w:rsid w:val="0009285D"/>
    <w:rsid w:val="000D531E"/>
    <w:rsid w:val="00134463"/>
    <w:rsid w:val="001803ED"/>
    <w:rsid w:val="001A0230"/>
    <w:rsid w:val="001D0180"/>
    <w:rsid w:val="00264F00"/>
    <w:rsid w:val="002C52D9"/>
    <w:rsid w:val="002D210C"/>
    <w:rsid w:val="002F77F6"/>
    <w:rsid w:val="003551EE"/>
    <w:rsid w:val="0035560F"/>
    <w:rsid w:val="003E77B7"/>
    <w:rsid w:val="004E4042"/>
    <w:rsid w:val="004E6653"/>
    <w:rsid w:val="004F61E5"/>
    <w:rsid w:val="00500037"/>
    <w:rsid w:val="00517662"/>
    <w:rsid w:val="005205EE"/>
    <w:rsid w:val="00527E81"/>
    <w:rsid w:val="005E0DC6"/>
    <w:rsid w:val="00603011"/>
    <w:rsid w:val="00690DB4"/>
    <w:rsid w:val="006A213B"/>
    <w:rsid w:val="006A3AED"/>
    <w:rsid w:val="00775220"/>
    <w:rsid w:val="007B2751"/>
    <w:rsid w:val="007D2F06"/>
    <w:rsid w:val="00803CCC"/>
    <w:rsid w:val="00846A2B"/>
    <w:rsid w:val="008E5A58"/>
    <w:rsid w:val="00916289"/>
    <w:rsid w:val="009327E0"/>
    <w:rsid w:val="009F4884"/>
    <w:rsid w:val="00A8184D"/>
    <w:rsid w:val="00AE6838"/>
    <w:rsid w:val="00B50A2C"/>
    <w:rsid w:val="00B6090D"/>
    <w:rsid w:val="00B639B4"/>
    <w:rsid w:val="00BD5283"/>
    <w:rsid w:val="00C0513F"/>
    <w:rsid w:val="00C40464"/>
    <w:rsid w:val="00C47505"/>
    <w:rsid w:val="00C862D4"/>
    <w:rsid w:val="00C91376"/>
    <w:rsid w:val="00CD057D"/>
    <w:rsid w:val="00DB1551"/>
    <w:rsid w:val="00E86020"/>
    <w:rsid w:val="00E92C75"/>
    <w:rsid w:val="00E97C2E"/>
    <w:rsid w:val="00EC02F0"/>
    <w:rsid w:val="00F30FCF"/>
    <w:rsid w:val="00F846C2"/>
    <w:rsid w:val="00F93FC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E6838"/>
    <w:rPr>
      <w:sz w:val="18"/>
      <w:szCs w:val="18"/>
    </w:rPr>
  </w:style>
  <w:style w:type="paragraph" w:styleId="a5">
    <w:name w:val="footer"/>
    <w:basedOn w:val="a"/>
    <w:link w:val="Char0"/>
    <w:uiPriority w:val="99"/>
    <w:unhideWhenUsed/>
    <w:rsid w:val="00AE6838"/>
    <w:pPr>
      <w:tabs>
        <w:tab w:val="center" w:pos="4153"/>
        <w:tab w:val="right" w:pos="8306"/>
      </w:tabs>
      <w:snapToGrid w:val="0"/>
      <w:jc w:val="left"/>
    </w:pPr>
    <w:rPr>
      <w:sz w:val="18"/>
      <w:szCs w:val="18"/>
    </w:rPr>
  </w:style>
  <w:style w:type="character" w:customStyle="1" w:styleId="Char0">
    <w:name w:val="页脚 Char"/>
    <w:basedOn w:val="a1"/>
    <w:link w:val="a5"/>
    <w:uiPriority w:val="99"/>
    <w:rsid w:val="00AE6838"/>
    <w:rPr>
      <w:sz w:val="18"/>
      <w:szCs w:val="18"/>
    </w:r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AE6838"/>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AE6838"/>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AE6838"/>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AE6838"/>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AE6838"/>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AE6838"/>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AE6838"/>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Char1"/>
    <w:uiPriority w:val="99"/>
    <w:unhideWhenUsed/>
    <w:rsid w:val="00AE6838"/>
    <w:pPr>
      <w:spacing w:after="120"/>
    </w:pPr>
  </w:style>
  <w:style w:type="character" w:customStyle="1" w:styleId="Char1">
    <w:name w:val="正文文本 Char"/>
    <w:basedOn w:val="a1"/>
    <w:link w:val="a0"/>
    <w:uiPriority w:val="99"/>
    <w:rsid w:val="00AE68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BD9A-C94A-48F9-885C-56D0788B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29</cp:revision>
  <dcterms:created xsi:type="dcterms:W3CDTF">2022-07-15T05:08:00Z</dcterms:created>
  <dcterms:modified xsi:type="dcterms:W3CDTF">2022-09-30T02:27:00Z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